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3098095B" w14:textId="77777777" w:rsidR="00C94C55" w:rsidRPr="00E378FA" w:rsidRDefault="00C94C55" w:rsidP="00C94C55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>
        <w:rPr>
          <w:b/>
        </w:rPr>
        <w:t>ТЬЮТОР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C94C55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C94C55" w:rsidRPr="00E378FA" w:rsidRDefault="00C94C55" w:rsidP="00C94C55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C94C55" w:rsidRPr="00E378FA" w:rsidRDefault="00C94C55" w:rsidP="00C94C55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C94C55" w:rsidRPr="00E378FA" w:rsidRDefault="00C94C55" w:rsidP="00C94C55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F554781" w14:textId="77777777" w:rsidR="00C94C55" w:rsidRDefault="00C94C55" w:rsidP="00C94C55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обучающимися (</w:t>
            </w:r>
            <w:r w:rsidRPr="00AB0AA4">
              <w:t>воспитанниками</w:t>
            </w:r>
            <w:r>
              <w:t>)</w:t>
            </w:r>
            <w:r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Pr="00AB0AA4">
              <w:t>)</w:t>
            </w:r>
            <w:r w:rsidRPr="009C7BBE">
              <w:rPr>
                <w:bCs/>
              </w:rPr>
              <w:t xml:space="preserve"> 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t>аттестуемого</w:t>
            </w:r>
            <w:r>
              <w:rPr>
                <w:sz w:val="22"/>
                <w:szCs w:val="22"/>
              </w:rPr>
              <w:t xml:space="preserve"> </w:t>
            </w:r>
            <w:r>
              <w:t>в межаттестационный период по направлениям:</w:t>
            </w:r>
          </w:p>
          <w:p w14:paraId="65A51952" w14:textId="77777777" w:rsidR="00C94C55" w:rsidRDefault="00C94C55" w:rsidP="00C94C55">
            <w:pPr>
              <w:ind w:firstLine="0"/>
            </w:pPr>
            <w:r>
              <w:t>- диагностическое;</w:t>
            </w:r>
          </w:p>
          <w:p w14:paraId="09C9497E" w14:textId="77777777" w:rsidR="00C94C55" w:rsidRDefault="00C94C55" w:rsidP="00C94C55">
            <w:pPr>
              <w:ind w:firstLine="0"/>
            </w:pPr>
            <w:r>
              <w:t>- коррекционно-развивающее;</w:t>
            </w:r>
          </w:p>
          <w:p w14:paraId="0A150D11" w14:textId="77777777" w:rsidR="00C94C55" w:rsidRDefault="00C94C55" w:rsidP="00C94C55">
            <w:pPr>
              <w:ind w:firstLine="0"/>
            </w:pPr>
            <w:r>
              <w:t>- консультативное</w:t>
            </w:r>
          </w:p>
          <w:p w14:paraId="57E34FA4" w14:textId="50657563" w:rsidR="00C94C55" w:rsidRPr="00E378FA" w:rsidRDefault="00C94C55" w:rsidP="00C94C55">
            <w:pPr>
              <w:ind w:firstLine="0"/>
            </w:pPr>
          </w:p>
        </w:tc>
        <w:tc>
          <w:tcPr>
            <w:tcW w:w="5002" w:type="dxa"/>
            <w:vAlign w:val="center"/>
          </w:tcPr>
          <w:p w14:paraId="46733998" w14:textId="5A1E9C5E" w:rsidR="00C94C55" w:rsidRPr="00E378FA" w:rsidRDefault="00C94C55" w:rsidP="00C94C55">
            <w:pPr>
              <w:ind w:firstLine="0"/>
            </w:pPr>
            <w:r w:rsidRPr="00E378FA">
              <w:t xml:space="preserve">Информационная справка </w:t>
            </w:r>
            <w:r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328A6C01" w:rsidR="00204784" w:rsidRPr="00E378FA" w:rsidRDefault="00C94C55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2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2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57DA" w14:textId="77777777" w:rsidR="00A569EA" w:rsidRDefault="00A569EA">
      <w:r>
        <w:separator/>
      </w:r>
    </w:p>
  </w:endnote>
  <w:endnote w:type="continuationSeparator" w:id="0">
    <w:p w14:paraId="3D640B42" w14:textId="77777777" w:rsidR="00A569EA" w:rsidRDefault="00A5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8E0A8" w14:textId="77777777" w:rsidR="00A569EA" w:rsidRDefault="00A569EA">
      <w:r>
        <w:separator/>
      </w:r>
    </w:p>
  </w:footnote>
  <w:footnote w:type="continuationSeparator" w:id="0">
    <w:p w14:paraId="176170E9" w14:textId="77777777" w:rsidR="00A569EA" w:rsidRDefault="00A5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569EA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94C55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2025-01-10T07:15:00Z</cp:lastPrinted>
  <dcterms:created xsi:type="dcterms:W3CDTF">2025-08-15T06:17:00Z</dcterms:created>
  <dcterms:modified xsi:type="dcterms:W3CDTF">2025-10-27T16:20:00Z</dcterms:modified>
</cp:coreProperties>
</file>